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395"/>
      </w:tblGrid>
      <w:tr w:rsidR="00A95661" w:rsidRPr="00A95661" w:rsidTr="003F0A03">
        <w:tc>
          <w:tcPr>
            <w:tcW w:w="4785" w:type="dxa"/>
          </w:tcPr>
          <w:p w:rsidR="00A95661" w:rsidRPr="00A95661" w:rsidRDefault="00A95661" w:rsidP="003F0A03">
            <w:pPr>
              <w:spacing w:after="0" w:line="240" w:lineRule="auto"/>
              <w:rPr>
                <w:rFonts w:ascii="Times New Roman" w:hAnsi="Times New Roman"/>
                <w:sz w:val="26"/>
                <w:szCs w:val="26"/>
              </w:rPr>
            </w:pPr>
            <w:r w:rsidRPr="00A95661">
              <w:rPr>
                <w:rFonts w:ascii="Times New Roman" w:hAnsi="Times New Roman"/>
                <w:sz w:val="26"/>
                <w:szCs w:val="26"/>
              </w:rPr>
              <w:t>Согласовано:</w:t>
            </w:r>
          </w:p>
        </w:tc>
        <w:tc>
          <w:tcPr>
            <w:tcW w:w="4395" w:type="dxa"/>
          </w:tcPr>
          <w:p w:rsidR="00A95661" w:rsidRPr="00A95661" w:rsidRDefault="00A95661" w:rsidP="003F0A03">
            <w:pPr>
              <w:spacing w:after="0" w:line="240" w:lineRule="auto"/>
              <w:rPr>
                <w:rFonts w:ascii="Times New Roman" w:hAnsi="Times New Roman"/>
                <w:sz w:val="26"/>
                <w:szCs w:val="26"/>
              </w:rPr>
            </w:pPr>
            <w:r w:rsidRPr="00A95661">
              <w:rPr>
                <w:rFonts w:ascii="Times New Roman" w:hAnsi="Times New Roman"/>
                <w:sz w:val="26"/>
                <w:szCs w:val="26"/>
              </w:rPr>
              <w:t>Утверждено:</w:t>
            </w:r>
          </w:p>
        </w:tc>
      </w:tr>
      <w:tr w:rsidR="00A95661" w:rsidRPr="00A95661" w:rsidTr="003F0A03">
        <w:tc>
          <w:tcPr>
            <w:tcW w:w="4785" w:type="dxa"/>
            <w:shd w:val="clear" w:color="auto" w:fill="auto"/>
          </w:tcPr>
          <w:p w:rsidR="00A95661" w:rsidRPr="00A95661" w:rsidRDefault="00A95661" w:rsidP="003F0A03">
            <w:pPr>
              <w:spacing w:after="200" w:line="276" w:lineRule="auto"/>
              <w:rPr>
                <w:rFonts w:ascii="Times New Roman" w:hAnsi="Times New Roman"/>
                <w:sz w:val="26"/>
                <w:szCs w:val="26"/>
              </w:rPr>
            </w:pPr>
            <w:r w:rsidRPr="00A95661">
              <w:rPr>
                <w:rFonts w:ascii="Times New Roman" w:hAnsi="Times New Roman"/>
                <w:sz w:val="26"/>
                <w:szCs w:val="26"/>
              </w:rPr>
              <w:t>Председатель Совета Учреждения</w:t>
            </w:r>
          </w:p>
          <w:p w:rsidR="00A95661" w:rsidRPr="00A95661" w:rsidRDefault="00A95661" w:rsidP="003F0A03">
            <w:pPr>
              <w:spacing w:after="200" w:line="276" w:lineRule="auto"/>
              <w:rPr>
                <w:rFonts w:ascii="Times New Roman" w:hAnsi="Times New Roman"/>
                <w:sz w:val="26"/>
                <w:szCs w:val="26"/>
              </w:rPr>
            </w:pPr>
            <w:r w:rsidRPr="00A95661">
              <w:rPr>
                <w:rFonts w:ascii="Times New Roman" w:hAnsi="Times New Roman"/>
                <w:sz w:val="26"/>
                <w:szCs w:val="26"/>
              </w:rPr>
              <w:t>МАДОУ «Детский сад № 92 «Радуга»</w:t>
            </w:r>
          </w:p>
          <w:p w:rsidR="00A95661" w:rsidRPr="00A95661" w:rsidRDefault="00A95661" w:rsidP="003F0A03">
            <w:pPr>
              <w:spacing w:after="200" w:line="276" w:lineRule="auto"/>
              <w:rPr>
                <w:rFonts w:ascii="Times New Roman" w:hAnsi="Times New Roman"/>
                <w:sz w:val="26"/>
                <w:szCs w:val="26"/>
              </w:rPr>
            </w:pPr>
            <w:r w:rsidRPr="00A95661">
              <w:rPr>
                <w:rFonts w:ascii="Times New Roman" w:hAnsi="Times New Roman"/>
                <w:sz w:val="26"/>
                <w:szCs w:val="26"/>
              </w:rPr>
              <w:t xml:space="preserve">______________/Панко Н.В./ </w:t>
            </w:r>
          </w:p>
        </w:tc>
        <w:tc>
          <w:tcPr>
            <w:tcW w:w="4395" w:type="dxa"/>
            <w:shd w:val="clear" w:color="auto" w:fill="auto"/>
          </w:tcPr>
          <w:p w:rsidR="00A95661" w:rsidRPr="00A95661" w:rsidRDefault="00A95661" w:rsidP="003F0A03">
            <w:pPr>
              <w:spacing w:after="200" w:line="276" w:lineRule="auto"/>
              <w:rPr>
                <w:rFonts w:ascii="Times New Roman" w:hAnsi="Times New Roman"/>
                <w:sz w:val="26"/>
                <w:szCs w:val="26"/>
              </w:rPr>
            </w:pPr>
            <w:r w:rsidRPr="00A95661">
              <w:rPr>
                <w:rFonts w:ascii="Times New Roman" w:hAnsi="Times New Roman"/>
                <w:sz w:val="26"/>
                <w:szCs w:val="26"/>
              </w:rPr>
              <w:t>Заведующий</w:t>
            </w:r>
          </w:p>
          <w:p w:rsidR="00A95661" w:rsidRPr="00A95661" w:rsidRDefault="00A95661" w:rsidP="003F0A03">
            <w:pPr>
              <w:spacing w:after="200" w:line="276" w:lineRule="auto"/>
              <w:rPr>
                <w:rFonts w:ascii="Times New Roman" w:hAnsi="Times New Roman"/>
                <w:sz w:val="26"/>
                <w:szCs w:val="26"/>
              </w:rPr>
            </w:pPr>
            <w:r w:rsidRPr="00A95661">
              <w:rPr>
                <w:rFonts w:ascii="Times New Roman" w:hAnsi="Times New Roman"/>
                <w:sz w:val="26"/>
                <w:szCs w:val="26"/>
              </w:rPr>
              <w:t>МАДОУ «Детский сад № 92 «Радуга»</w:t>
            </w:r>
          </w:p>
          <w:p w:rsidR="00A95661" w:rsidRPr="00A95661" w:rsidRDefault="00A95661" w:rsidP="003F0A03">
            <w:pPr>
              <w:tabs>
                <w:tab w:val="left" w:pos="3955"/>
              </w:tabs>
              <w:spacing w:after="200" w:line="276" w:lineRule="auto"/>
              <w:rPr>
                <w:rFonts w:ascii="Times New Roman" w:hAnsi="Times New Roman"/>
                <w:sz w:val="26"/>
                <w:szCs w:val="26"/>
              </w:rPr>
            </w:pPr>
            <w:r w:rsidRPr="00A95661">
              <w:rPr>
                <w:rFonts w:ascii="Times New Roman" w:hAnsi="Times New Roman"/>
                <w:sz w:val="26"/>
                <w:szCs w:val="26"/>
              </w:rPr>
              <w:t>______________/Зелина Т.И./</w:t>
            </w:r>
          </w:p>
        </w:tc>
      </w:tr>
      <w:tr w:rsidR="00A95661" w:rsidRPr="00A95661" w:rsidTr="003F0A03">
        <w:tc>
          <w:tcPr>
            <w:tcW w:w="4785" w:type="dxa"/>
          </w:tcPr>
          <w:p w:rsidR="00A95661" w:rsidRPr="00A95661" w:rsidRDefault="00A95661" w:rsidP="003F0A03">
            <w:pPr>
              <w:spacing w:after="0" w:line="240" w:lineRule="auto"/>
              <w:rPr>
                <w:rFonts w:ascii="Times New Roman" w:hAnsi="Times New Roman"/>
                <w:sz w:val="26"/>
                <w:szCs w:val="26"/>
              </w:rPr>
            </w:pPr>
            <w:r w:rsidRPr="00A95661">
              <w:rPr>
                <w:rFonts w:ascii="Times New Roman" w:hAnsi="Times New Roman"/>
                <w:sz w:val="26"/>
                <w:szCs w:val="26"/>
              </w:rPr>
              <w:t>Протокол  заседания  Совета Учреждения  от 14.01.2022 №  1</w:t>
            </w:r>
          </w:p>
        </w:tc>
        <w:tc>
          <w:tcPr>
            <w:tcW w:w="4395" w:type="dxa"/>
          </w:tcPr>
          <w:p w:rsidR="00A95661" w:rsidRPr="00A95661" w:rsidRDefault="000B034C" w:rsidP="003F0A03">
            <w:pPr>
              <w:spacing w:after="0" w:line="240" w:lineRule="auto"/>
              <w:rPr>
                <w:rFonts w:ascii="Times New Roman" w:hAnsi="Times New Roman"/>
                <w:sz w:val="26"/>
                <w:szCs w:val="26"/>
              </w:rPr>
            </w:pPr>
            <w:r>
              <w:rPr>
                <w:rFonts w:ascii="Times New Roman" w:hAnsi="Times New Roman"/>
                <w:sz w:val="26"/>
                <w:szCs w:val="26"/>
              </w:rPr>
              <w:t xml:space="preserve">Приказ №  6 </w:t>
            </w:r>
            <w:bookmarkStart w:id="0" w:name="_GoBack"/>
            <w:bookmarkEnd w:id="0"/>
            <w:r w:rsidR="00A95661" w:rsidRPr="00A95661">
              <w:rPr>
                <w:rFonts w:ascii="Times New Roman" w:hAnsi="Times New Roman"/>
                <w:sz w:val="26"/>
                <w:szCs w:val="26"/>
              </w:rPr>
              <w:t xml:space="preserve"> от  18.01.2022 г.</w:t>
            </w:r>
          </w:p>
        </w:tc>
      </w:tr>
      <w:tr w:rsidR="00A95661" w:rsidRPr="00A95661" w:rsidTr="003F0A03">
        <w:tc>
          <w:tcPr>
            <w:tcW w:w="4785" w:type="dxa"/>
          </w:tcPr>
          <w:p w:rsidR="00A95661" w:rsidRPr="00A95661" w:rsidRDefault="00A95661" w:rsidP="003F0A03">
            <w:pPr>
              <w:spacing w:after="0" w:line="240" w:lineRule="auto"/>
              <w:rPr>
                <w:rFonts w:ascii="Times New Roman" w:hAnsi="Times New Roman"/>
                <w:sz w:val="26"/>
                <w:szCs w:val="26"/>
              </w:rPr>
            </w:pPr>
            <w:r w:rsidRPr="00A95661">
              <w:rPr>
                <w:rFonts w:ascii="Times New Roman" w:hAnsi="Times New Roman"/>
                <w:sz w:val="26"/>
                <w:szCs w:val="26"/>
              </w:rPr>
              <w:t>«18» января 2022 года</w:t>
            </w:r>
          </w:p>
        </w:tc>
        <w:tc>
          <w:tcPr>
            <w:tcW w:w="4395" w:type="dxa"/>
          </w:tcPr>
          <w:p w:rsidR="00A95661" w:rsidRPr="00A95661" w:rsidRDefault="00A95661" w:rsidP="003F0A03">
            <w:pPr>
              <w:spacing w:after="0" w:line="240" w:lineRule="auto"/>
              <w:rPr>
                <w:rFonts w:ascii="Times New Roman" w:hAnsi="Times New Roman"/>
                <w:sz w:val="26"/>
                <w:szCs w:val="26"/>
              </w:rPr>
            </w:pPr>
            <w:r w:rsidRPr="00A95661">
              <w:rPr>
                <w:rFonts w:ascii="Times New Roman" w:hAnsi="Times New Roman"/>
                <w:sz w:val="26"/>
                <w:szCs w:val="26"/>
              </w:rPr>
              <w:t>«18» января 2022 г.</w:t>
            </w:r>
          </w:p>
        </w:tc>
      </w:tr>
    </w:tbl>
    <w:p w:rsidR="00A95661" w:rsidRPr="00A95661" w:rsidRDefault="00A95661">
      <w:pPr>
        <w:rPr>
          <w:rFonts w:ascii="Times New Roman" w:hAnsi="Times New Roman"/>
        </w:rPr>
      </w:pPr>
    </w:p>
    <w:p w:rsidR="00A95661" w:rsidRDefault="00A95661" w:rsidP="00A95661">
      <w:pPr>
        <w:jc w:val="center"/>
        <w:rPr>
          <w:rFonts w:ascii="Times New Roman" w:hAnsi="Times New Roman"/>
          <w:b/>
          <w:sz w:val="36"/>
          <w:szCs w:val="36"/>
        </w:rPr>
      </w:pPr>
      <w:r w:rsidRPr="00A95661">
        <w:rPr>
          <w:rFonts w:ascii="Times New Roman" w:hAnsi="Times New Roman"/>
          <w:b/>
          <w:sz w:val="36"/>
          <w:szCs w:val="36"/>
        </w:rPr>
        <w:t>Кодекс этики, служебного поведения работников</w:t>
      </w:r>
    </w:p>
    <w:p w:rsidR="006E7BF1" w:rsidRPr="00A95661" w:rsidRDefault="006E7BF1" w:rsidP="00A95661">
      <w:pPr>
        <w:jc w:val="center"/>
        <w:rPr>
          <w:rFonts w:ascii="Times New Roman" w:hAnsi="Times New Roman"/>
          <w:b/>
          <w:sz w:val="36"/>
          <w:szCs w:val="36"/>
        </w:rPr>
      </w:pPr>
      <w:r>
        <w:rPr>
          <w:rFonts w:ascii="Times New Roman" w:hAnsi="Times New Roman"/>
          <w:b/>
          <w:sz w:val="36"/>
          <w:szCs w:val="36"/>
        </w:rPr>
        <w:t>Муниципального автономного дошкольного образовательного учреждения «Детский сад № 92 «Радуга»</w:t>
      </w:r>
    </w:p>
    <w:p w:rsidR="00A95661" w:rsidRPr="00A95661" w:rsidRDefault="00A95661">
      <w:pPr>
        <w:rPr>
          <w:rFonts w:ascii="Times New Roman" w:hAnsi="Times New Roman"/>
        </w:rPr>
      </w:pPr>
    </w:p>
    <w:p w:rsidR="00A95661" w:rsidRPr="006E7BF1" w:rsidRDefault="00A95661" w:rsidP="00A95661">
      <w:pPr>
        <w:pStyle w:val="a3"/>
        <w:numPr>
          <w:ilvl w:val="0"/>
          <w:numId w:val="1"/>
        </w:numPr>
        <w:rPr>
          <w:rFonts w:ascii="Times New Roman" w:hAnsi="Times New Roman"/>
          <w:b/>
          <w:sz w:val="32"/>
          <w:szCs w:val="32"/>
        </w:rPr>
      </w:pPr>
      <w:r w:rsidRPr="006E7BF1">
        <w:rPr>
          <w:rFonts w:ascii="Times New Roman" w:hAnsi="Times New Roman"/>
          <w:b/>
          <w:sz w:val="32"/>
          <w:szCs w:val="32"/>
        </w:rPr>
        <w:t>Общие положения.</w:t>
      </w:r>
    </w:p>
    <w:p w:rsidR="00A95661" w:rsidRDefault="00A95661" w:rsidP="00A95661">
      <w:pPr>
        <w:pStyle w:val="a3"/>
        <w:rPr>
          <w:rFonts w:ascii="Times New Roman" w:hAnsi="Times New Roman"/>
          <w:sz w:val="26"/>
          <w:szCs w:val="26"/>
        </w:rPr>
      </w:pPr>
      <w:r w:rsidRPr="00A95661">
        <w:rPr>
          <w:rFonts w:ascii="Times New Roman" w:hAnsi="Times New Roman"/>
        </w:rPr>
        <w:t xml:space="preserve"> </w:t>
      </w:r>
      <w:r w:rsidRPr="00A95661">
        <w:rPr>
          <w:rFonts w:ascii="Times New Roman" w:hAnsi="Times New Roman"/>
          <w:sz w:val="26"/>
          <w:szCs w:val="26"/>
        </w:rPr>
        <w:t xml:space="preserve">Для того, чтобы иметь безупречную репутацию Учреждению необходимы не только профессиональный рост сотрудников, но и постоянное строгое соблюдение норм и стандартов деловой служебной этики. В Кодексе этики, служебного поведения работников сформулированы и систематизированы нормы и принципы поведения, которым должны следовать все сотрудники Учреждения. </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1.1. Кодекс этики устанавливает принципы и нормы поведения должностных лиц и других работников детского сада, определяет правила взаимоотношений внутри ДОУ, а также взаимоотношений с родителями, органами власти, юридическими и физическими лицами. </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1.2. Положения настоящего Кодекса разработаны с учетом миссии, философии и ценностей учреждения. Задача заключается в объединении усилий ДОУ и семьи для создания условий, раскрывающих индивидуальность ребенка и </w:t>
      </w:r>
      <w:proofErr w:type="gramStart"/>
      <w:r w:rsidRPr="00A95661">
        <w:rPr>
          <w:rFonts w:ascii="Times New Roman" w:hAnsi="Times New Roman"/>
          <w:sz w:val="26"/>
          <w:szCs w:val="26"/>
        </w:rPr>
        <w:t>способствую</w:t>
      </w:r>
      <w:r>
        <w:rPr>
          <w:rFonts w:ascii="Times New Roman" w:hAnsi="Times New Roman"/>
          <w:sz w:val="26"/>
          <w:szCs w:val="26"/>
        </w:rPr>
        <w:t>-</w:t>
      </w:r>
      <w:proofErr w:type="spellStart"/>
      <w:r w:rsidRPr="00A95661">
        <w:rPr>
          <w:rFonts w:ascii="Times New Roman" w:hAnsi="Times New Roman"/>
          <w:sz w:val="26"/>
          <w:szCs w:val="26"/>
        </w:rPr>
        <w:t>щих</w:t>
      </w:r>
      <w:proofErr w:type="spellEnd"/>
      <w:proofErr w:type="gramEnd"/>
      <w:r w:rsidRPr="00A95661">
        <w:rPr>
          <w:rFonts w:ascii="Times New Roman" w:hAnsi="Times New Roman"/>
          <w:sz w:val="26"/>
          <w:szCs w:val="26"/>
        </w:rPr>
        <w:t xml:space="preserve"> формированию компетенций, которые обеспечивают ему успешность сегодня и будущем.</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 Философия жизнедеятельности. </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Философия – это система смыслов и ценностей, которая определяет жизнедеятельность ДОУ в целом и поведение каждого сотрудника. К ценностям детского сада относятся: </w:t>
      </w:r>
    </w:p>
    <w:p w:rsidR="00A95661" w:rsidRPr="00A95661" w:rsidRDefault="00A95661" w:rsidP="00A95661">
      <w:pPr>
        <w:pStyle w:val="a3"/>
        <w:numPr>
          <w:ilvl w:val="0"/>
          <w:numId w:val="2"/>
        </w:numPr>
        <w:rPr>
          <w:rFonts w:ascii="Times New Roman" w:hAnsi="Times New Roman"/>
          <w:sz w:val="26"/>
          <w:szCs w:val="26"/>
        </w:rPr>
      </w:pPr>
      <w:r w:rsidRPr="00A95661">
        <w:rPr>
          <w:rFonts w:ascii="Times New Roman" w:hAnsi="Times New Roman"/>
          <w:sz w:val="26"/>
          <w:szCs w:val="26"/>
        </w:rPr>
        <w:t xml:space="preserve">Открытость, поддержка и сотрудничество. </w:t>
      </w:r>
    </w:p>
    <w:p w:rsidR="00A95661" w:rsidRPr="00A95661" w:rsidRDefault="00A95661" w:rsidP="00A95661">
      <w:pPr>
        <w:pStyle w:val="a3"/>
        <w:rPr>
          <w:rFonts w:ascii="Times New Roman" w:hAnsi="Times New Roman"/>
          <w:sz w:val="26"/>
          <w:szCs w:val="26"/>
        </w:rPr>
      </w:pPr>
      <w:r w:rsidRPr="00A95661">
        <w:rPr>
          <w:rFonts w:ascii="Times New Roman" w:hAnsi="Times New Roman"/>
          <w:sz w:val="26"/>
          <w:szCs w:val="26"/>
        </w:rPr>
        <w:t xml:space="preserve">Сотрудники в ДОУ делятся опытом, информацией, идеями, открыто обсуждают проблемы и находят вместе решения, их действия корректны и </w:t>
      </w:r>
      <w:r w:rsidRPr="00A95661">
        <w:rPr>
          <w:rFonts w:ascii="Times New Roman" w:hAnsi="Times New Roman"/>
          <w:sz w:val="26"/>
          <w:szCs w:val="26"/>
        </w:rPr>
        <w:lastRenderedPageBreak/>
        <w:t xml:space="preserve">носят поддерживающий характер. Педагоги и родители открыто делятся информацией, обсуждают проблемы, соблюдая конфиденциальность. Комментарии педагогов корректны и носят оптимистичный, позитивный характер. </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2. </w:t>
      </w:r>
      <w:proofErr w:type="spellStart"/>
      <w:r w:rsidRPr="00A95661">
        <w:rPr>
          <w:rFonts w:ascii="Times New Roman" w:hAnsi="Times New Roman"/>
          <w:sz w:val="26"/>
          <w:szCs w:val="26"/>
        </w:rPr>
        <w:t>Инновационность</w:t>
      </w:r>
      <w:proofErr w:type="spellEnd"/>
      <w:r w:rsidRPr="00A95661">
        <w:rPr>
          <w:rFonts w:ascii="Times New Roman" w:hAnsi="Times New Roman"/>
          <w:sz w:val="26"/>
          <w:szCs w:val="26"/>
        </w:rPr>
        <w:t xml:space="preserve">. </w:t>
      </w:r>
    </w:p>
    <w:p w:rsidR="00A95661" w:rsidRDefault="00A95661" w:rsidP="00A95661">
      <w:pPr>
        <w:rPr>
          <w:rFonts w:ascii="Times New Roman" w:hAnsi="Times New Roman"/>
          <w:sz w:val="26"/>
          <w:szCs w:val="26"/>
        </w:rPr>
      </w:pPr>
      <w:r w:rsidRPr="00A95661">
        <w:rPr>
          <w:rFonts w:ascii="Times New Roman" w:hAnsi="Times New Roman"/>
          <w:sz w:val="26"/>
          <w:szCs w:val="26"/>
        </w:rPr>
        <w:t xml:space="preserve">Сотрудники стремятся узнавать и осваивать новые, современные технологии уместно, деликатно, квалифицированно их интегрировать в жизнедеятельность ДОУ. </w:t>
      </w:r>
    </w:p>
    <w:p w:rsidR="00A95661" w:rsidRPr="00A95661" w:rsidRDefault="00A95661" w:rsidP="00A95661">
      <w:pPr>
        <w:pStyle w:val="a3"/>
        <w:numPr>
          <w:ilvl w:val="0"/>
          <w:numId w:val="1"/>
        </w:numPr>
        <w:rPr>
          <w:rFonts w:ascii="Times New Roman" w:hAnsi="Times New Roman"/>
          <w:sz w:val="26"/>
          <w:szCs w:val="26"/>
        </w:rPr>
      </w:pPr>
      <w:r w:rsidRPr="00A95661">
        <w:rPr>
          <w:rFonts w:ascii="Times New Roman" w:hAnsi="Times New Roman"/>
          <w:sz w:val="26"/>
          <w:szCs w:val="26"/>
        </w:rPr>
        <w:t xml:space="preserve">Индивидуализация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Каждый участник образовательного процесса рассматривается как уникальная, неповторимая, своеобразная личность со своими особенностями, возможностями и интересами, поэтому мы стремимся создавать условия для раскрытия потенциала и индивидуальных особенностей каждой личности. </w:t>
      </w:r>
    </w:p>
    <w:p w:rsidR="00A95661" w:rsidRDefault="00A95661" w:rsidP="00A95661">
      <w:pPr>
        <w:pStyle w:val="a3"/>
        <w:numPr>
          <w:ilvl w:val="0"/>
          <w:numId w:val="1"/>
        </w:numPr>
        <w:rPr>
          <w:rFonts w:ascii="Times New Roman" w:hAnsi="Times New Roman"/>
          <w:sz w:val="26"/>
          <w:szCs w:val="26"/>
        </w:rPr>
      </w:pPr>
      <w:r w:rsidRPr="00A95661">
        <w:rPr>
          <w:rFonts w:ascii="Times New Roman" w:hAnsi="Times New Roman"/>
          <w:sz w:val="26"/>
          <w:szCs w:val="26"/>
        </w:rPr>
        <w:t xml:space="preserve">Преемственность.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Цели, задачи, содержание стиль взаимоотношения с ребенком согласуются между педагогами ступеней образования и между педагогами и специалистами ДОУ. 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 </w:t>
      </w:r>
    </w:p>
    <w:p w:rsidR="00A95661" w:rsidRDefault="00A95661" w:rsidP="00A95661">
      <w:pPr>
        <w:pStyle w:val="a3"/>
        <w:numPr>
          <w:ilvl w:val="0"/>
          <w:numId w:val="1"/>
        </w:numPr>
        <w:rPr>
          <w:rFonts w:ascii="Times New Roman" w:hAnsi="Times New Roman"/>
          <w:sz w:val="26"/>
          <w:szCs w:val="26"/>
        </w:rPr>
      </w:pPr>
      <w:r w:rsidRPr="00A95661">
        <w:rPr>
          <w:rFonts w:ascii="Times New Roman" w:hAnsi="Times New Roman"/>
          <w:sz w:val="26"/>
          <w:szCs w:val="26"/>
        </w:rPr>
        <w:t xml:space="preserve">Здоровье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Здоровье – мы понимаем</w:t>
      </w:r>
      <w:r w:rsidR="006E7BF1">
        <w:rPr>
          <w:rFonts w:ascii="Times New Roman" w:hAnsi="Times New Roman"/>
          <w:sz w:val="26"/>
          <w:szCs w:val="26"/>
        </w:rPr>
        <w:t>, как</w:t>
      </w:r>
      <w:r w:rsidRPr="00A95661">
        <w:rPr>
          <w:rFonts w:ascii="Times New Roman" w:hAnsi="Times New Roman"/>
          <w:sz w:val="26"/>
          <w:szCs w:val="26"/>
        </w:rPr>
        <w:t xml:space="preserve"> гармонию психического, физического и эмоционального состояния человека. Мы стремимся, чтобы здоровый образ жизни стал стилем жизни каждого участника образовательного процесса. Это обеспечивается </w:t>
      </w:r>
      <w:proofErr w:type="spellStart"/>
      <w:r w:rsidRPr="00A95661">
        <w:rPr>
          <w:rFonts w:ascii="Times New Roman" w:hAnsi="Times New Roman"/>
          <w:sz w:val="26"/>
          <w:szCs w:val="26"/>
        </w:rPr>
        <w:t>здоровьесберегающими</w:t>
      </w:r>
      <w:proofErr w:type="spellEnd"/>
      <w:r w:rsidRPr="00A95661">
        <w:rPr>
          <w:rFonts w:ascii="Times New Roman" w:hAnsi="Times New Roman"/>
          <w:sz w:val="26"/>
          <w:szCs w:val="26"/>
        </w:rPr>
        <w:t xml:space="preserve"> технологиями, разработкой и реализацией новых программ и проектов. </w:t>
      </w:r>
    </w:p>
    <w:p w:rsidR="00A95661" w:rsidRDefault="00A95661" w:rsidP="00A95661">
      <w:pPr>
        <w:pStyle w:val="a3"/>
        <w:numPr>
          <w:ilvl w:val="0"/>
          <w:numId w:val="1"/>
        </w:numPr>
        <w:rPr>
          <w:rFonts w:ascii="Times New Roman" w:hAnsi="Times New Roman"/>
          <w:sz w:val="26"/>
          <w:szCs w:val="26"/>
        </w:rPr>
      </w:pPr>
      <w:r w:rsidRPr="00A95661">
        <w:rPr>
          <w:rFonts w:ascii="Times New Roman" w:hAnsi="Times New Roman"/>
          <w:sz w:val="26"/>
          <w:szCs w:val="26"/>
        </w:rPr>
        <w:t xml:space="preserve">Профессионализм и высокое качество образовательных услуг.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Сотрудники стремятся в совершенстве овладеть профессиональными знаниями и умениями.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Принципы, нормы и правила, установленные настоящим Кодексом, имеют общий характер и могут получить свое развитие и детализацию в стандартах служебного поведения, правилах внутреннего распорядка и других внутр</w:t>
      </w:r>
      <w:r>
        <w:rPr>
          <w:rFonts w:ascii="Times New Roman" w:hAnsi="Times New Roman"/>
          <w:sz w:val="26"/>
          <w:szCs w:val="26"/>
        </w:rPr>
        <w:t xml:space="preserve">енних документах учреждения. </w:t>
      </w:r>
    </w:p>
    <w:p w:rsidR="00A95661" w:rsidRDefault="00A95661" w:rsidP="00A95661">
      <w:pPr>
        <w:pStyle w:val="a3"/>
        <w:ind w:left="360"/>
        <w:rPr>
          <w:rFonts w:ascii="Times New Roman" w:hAnsi="Times New Roman"/>
          <w:sz w:val="26"/>
          <w:szCs w:val="26"/>
        </w:rPr>
      </w:pPr>
      <w:r>
        <w:rPr>
          <w:rFonts w:ascii="Times New Roman" w:hAnsi="Times New Roman"/>
          <w:sz w:val="26"/>
          <w:szCs w:val="26"/>
        </w:rPr>
        <w:t xml:space="preserve">- </w:t>
      </w:r>
      <w:r w:rsidRPr="00A95661">
        <w:rPr>
          <w:rFonts w:ascii="Times New Roman" w:hAnsi="Times New Roman"/>
          <w:sz w:val="26"/>
          <w:szCs w:val="26"/>
        </w:rPr>
        <w:t xml:space="preserve"> Действие настоящего Кодекса распространяется на всех должностных ли</w:t>
      </w:r>
      <w:r w:rsidR="006E7BF1">
        <w:rPr>
          <w:rFonts w:ascii="Times New Roman" w:hAnsi="Times New Roman"/>
          <w:sz w:val="26"/>
          <w:szCs w:val="26"/>
        </w:rPr>
        <w:t>ц и других работников ДОУ</w:t>
      </w:r>
      <w:r w:rsidRPr="00A95661">
        <w:rPr>
          <w:rFonts w:ascii="Times New Roman" w:hAnsi="Times New Roman"/>
          <w:sz w:val="26"/>
          <w:szCs w:val="26"/>
        </w:rPr>
        <w:t>.</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 Должностные лица и другие работники учреждения в своей служебной деятельности должны быть добропорядочны и честны, обязаны соблюдать правила этики, установленные настоящим Кодексом, иными внутренними локальными актами</w:t>
      </w:r>
      <w:r w:rsidR="006E7BF1">
        <w:rPr>
          <w:rFonts w:ascii="Times New Roman" w:hAnsi="Times New Roman"/>
          <w:sz w:val="26"/>
          <w:szCs w:val="26"/>
        </w:rPr>
        <w:t xml:space="preserve"> ДОУ</w:t>
      </w:r>
      <w:r w:rsidRPr="00A95661">
        <w:rPr>
          <w:rFonts w:ascii="Times New Roman" w:hAnsi="Times New Roman"/>
          <w:sz w:val="26"/>
          <w:szCs w:val="26"/>
        </w:rPr>
        <w:t xml:space="preserve">. </w:t>
      </w:r>
    </w:p>
    <w:p w:rsidR="00EE5063" w:rsidRPr="00EE5063" w:rsidRDefault="00EE5063" w:rsidP="00A95661">
      <w:pPr>
        <w:pStyle w:val="a3"/>
        <w:ind w:left="360"/>
        <w:rPr>
          <w:rFonts w:ascii="Times New Roman" w:hAnsi="Times New Roman"/>
          <w:sz w:val="26"/>
          <w:szCs w:val="26"/>
        </w:rPr>
      </w:pPr>
      <w:r w:rsidRPr="00EE5063">
        <w:rPr>
          <w:rFonts w:ascii="Times New Roman" w:hAnsi="Times New Roman"/>
          <w:sz w:val="26"/>
          <w:szCs w:val="26"/>
        </w:rPr>
        <w:t xml:space="preserve">Кодекс этики работников </w:t>
      </w:r>
      <w:proofErr w:type="gramStart"/>
      <w:r w:rsidRPr="00EE5063">
        <w:rPr>
          <w:rFonts w:ascii="Times New Roman" w:hAnsi="Times New Roman"/>
          <w:sz w:val="26"/>
          <w:szCs w:val="26"/>
        </w:rPr>
        <w:t>МАДОУ  требует</w:t>
      </w:r>
      <w:proofErr w:type="gramEnd"/>
      <w:r w:rsidRPr="00EE5063">
        <w:rPr>
          <w:rFonts w:ascii="Times New Roman" w:hAnsi="Times New Roman"/>
          <w:sz w:val="26"/>
          <w:szCs w:val="26"/>
        </w:rPr>
        <w:t xml:space="preserve"> от сотрудников запрета проведения агитации, направленной против Российской Федерации, и распространения как в процессе трудовой деятельности, так и в публичном пространстве (социальные сети, мессенджеры, сетевые издания и иное) дискредитирующих и </w:t>
      </w:r>
      <w:r w:rsidRPr="00EE5063">
        <w:rPr>
          <w:rFonts w:ascii="Times New Roman" w:hAnsi="Times New Roman"/>
          <w:sz w:val="26"/>
          <w:szCs w:val="26"/>
        </w:rPr>
        <w:lastRenderedPageBreak/>
        <w:t>ложных материалов в отношении решений, принимаемых органами государственной власти Российской Федерации;</w:t>
      </w:r>
    </w:p>
    <w:p w:rsidR="00A95661" w:rsidRDefault="006E7BF1" w:rsidP="00A95661">
      <w:pPr>
        <w:pStyle w:val="a3"/>
        <w:ind w:left="360"/>
        <w:rPr>
          <w:rFonts w:ascii="Times New Roman" w:hAnsi="Times New Roman"/>
          <w:sz w:val="26"/>
          <w:szCs w:val="26"/>
        </w:rPr>
      </w:pPr>
      <w:r>
        <w:rPr>
          <w:rFonts w:ascii="Times New Roman" w:hAnsi="Times New Roman"/>
          <w:b/>
          <w:sz w:val="32"/>
          <w:szCs w:val="32"/>
        </w:rPr>
        <w:t>2</w:t>
      </w:r>
      <w:r w:rsidR="00A95661" w:rsidRPr="006E7BF1">
        <w:rPr>
          <w:rFonts w:ascii="Times New Roman" w:hAnsi="Times New Roman"/>
          <w:b/>
          <w:sz w:val="32"/>
          <w:szCs w:val="32"/>
        </w:rPr>
        <w:t>. Взаимоотношения сотрудников в учреждении</w:t>
      </w:r>
      <w:r w:rsidR="00A95661" w:rsidRPr="00A95661">
        <w:rPr>
          <w:rFonts w:ascii="Times New Roman" w:hAnsi="Times New Roman"/>
          <w:sz w:val="26"/>
          <w:szCs w:val="26"/>
        </w:rPr>
        <w:t>.</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Сотрудники учреждения – основа его репутации. Поэтому они должны сознавать, что любые неэтичные или антиобщественные действия, совершенные на рабочем месте или в свободное время, могут нанести ущерб репутации </w:t>
      </w:r>
      <w:r w:rsidR="006E7BF1">
        <w:rPr>
          <w:rFonts w:ascii="Times New Roman" w:hAnsi="Times New Roman"/>
          <w:sz w:val="26"/>
          <w:szCs w:val="26"/>
        </w:rPr>
        <w:t>ДОУ</w:t>
      </w:r>
      <w:r w:rsidRPr="00A95661">
        <w:rPr>
          <w:rFonts w:ascii="Times New Roman" w:hAnsi="Times New Roman"/>
          <w:sz w:val="26"/>
          <w:szCs w:val="26"/>
        </w:rPr>
        <w:t xml:space="preserve">. Взаимоотношения между сотрудниками, вне зависимости от занимаемой должности или сферы деятельности, строятся на принципах: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взаимного уважения и взаимопомощи;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открытости и доброжелательности;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командной работы и ориентации на сотрудничество.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Любые формы пренебрежительного или оскорбительного отношения друг к другу являются недопустимыми. </w:t>
      </w:r>
    </w:p>
    <w:p w:rsidR="00A95661" w:rsidRDefault="006E7BF1" w:rsidP="00A95661">
      <w:pPr>
        <w:pStyle w:val="a3"/>
        <w:ind w:left="360"/>
        <w:rPr>
          <w:rFonts w:ascii="Times New Roman" w:hAnsi="Times New Roman"/>
          <w:sz w:val="26"/>
          <w:szCs w:val="26"/>
        </w:rPr>
      </w:pPr>
      <w:r>
        <w:rPr>
          <w:rFonts w:ascii="Times New Roman" w:hAnsi="Times New Roman"/>
          <w:b/>
          <w:sz w:val="32"/>
          <w:szCs w:val="32"/>
        </w:rPr>
        <w:t>3</w:t>
      </w:r>
      <w:r w:rsidR="00A95661" w:rsidRPr="006E7BF1">
        <w:rPr>
          <w:rFonts w:ascii="Times New Roman" w:hAnsi="Times New Roman"/>
          <w:b/>
          <w:sz w:val="32"/>
          <w:szCs w:val="32"/>
        </w:rPr>
        <w:t>. Взаимоотношения с родителями (законными представителями) воспитанников</w:t>
      </w:r>
      <w:r w:rsidRPr="006E7BF1">
        <w:rPr>
          <w:rFonts w:ascii="Times New Roman" w:hAnsi="Times New Roman"/>
          <w:b/>
          <w:sz w:val="32"/>
          <w:szCs w:val="32"/>
        </w:rPr>
        <w:t xml:space="preserve"> и иными посетителями ДОУ</w:t>
      </w:r>
      <w:r w:rsidR="00A95661" w:rsidRPr="006E7BF1">
        <w:rPr>
          <w:rFonts w:ascii="Times New Roman" w:hAnsi="Times New Roman"/>
          <w:b/>
          <w:sz w:val="32"/>
          <w:szCs w:val="32"/>
        </w:rPr>
        <w:t>.</w:t>
      </w:r>
      <w:r w:rsidR="00A95661" w:rsidRPr="00A95661">
        <w:rPr>
          <w:rFonts w:ascii="Times New Roman" w:hAnsi="Times New Roman"/>
          <w:sz w:val="26"/>
          <w:szCs w:val="26"/>
        </w:rPr>
        <w:t xml:space="preserve">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Во взаимоотношениях с родителями и иными посетителями сотрудники должны руководствоваться принципами: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уважения, доброжелательности и корректности;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сотрудники в любой ситуации должны воздерживаться от действий и заявлений, выходящих за пределы их компетенции и полномочий, в том числе, во избежание случайного предоставления ложной информации, от консультирования родителей по вопросам, требующим специальных знаний и выходящих за пределы их компетенции;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сотрудники не должны разглашать информацию, которая может нанести им или учреждению </w:t>
      </w:r>
      <w:proofErr w:type="gramStart"/>
      <w:r w:rsidRPr="00A95661">
        <w:rPr>
          <w:rFonts w:ascii="Times New Roman" w:hAnsi="Times New Roman"/>
          <w:sz w:val="26"/>
          <w:szCs w:val="26"/>
        </w:rPr>
        <w:t>материальный</w:t>
      </w:r>
      <w:proofErr w:type="gramEnd"/>
      <w:r w:rsidRPr="00A95661">
        <w:rPr>
          <w:rFonts w:ascii="Times New Roman" w:hAnsi="Times New Roman"/>
          <w:sz w:val="26"/>
          <w:szCs w:val="26"/>
        </w:rPr>
        <w:t xml:space="preserve"> или иной ущерб, кроме случаев, когда разглашение подобной информации предусмотрено законодательством. </w:t>
      </w:r>
    </w:p>
    <w:p w:rsidR="00A95661" w:rsidRPr="006E7BF1" w:rsidRDefault="006E7BF1" w:rsidP="00A95661">
      <w:pPr>
        <w:pStyle w:val="a3"/>
        <w:ind w:left="360"/>
        <w:rPr>
          <w:rFonts w:ascii="Times New Roman" w:hAnsi="Times New Roman"/>
          <w:b/>
          <w:sz w:val="32"/>
          <w:szCs w:val="32"/>
        </w:rPr>
      </w:pPr>
      <w:r>
        <w:rPr>
          <w:rFonts w:ascii="Times New Roman" w:hAnsi="Times New Roman"/>
          <w:b/>
          <w:sz w:val="32"/>
          <w:szCs w:val="32"/>
        </w:rPr>
        <w:t>4</w:t>
      </w:r>
      <w:r w:rsidR="00A95661" w:rsidRPr="006E7BF1">
        <w:rPr>
          <w:rFonts w:ascii="Times New Roman" w:hAnsi="Times New Roman"/>
          <w:b/>
          <w:sz w:val="32"/>
          <w:szCs w:val="32"/>
        </w:rPr>
        <w:t xml:space="preserve">. Взаимоотношения с Администрацией.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Образовательное учреждение базируется на принципах свободы слова и убеждений, терпимости, демократичности и справедливости.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В ДОУ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заведующий ДОУ. Администрация ДОУ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lastRenderedPageBreak/>
        <w:t xml:space="preserve">- Администрация не может требовать или собирать информацию о личной жизни педагога, не связанной с выполнением им своих трудовых обязанностей. - Оценки и решения заведующего ДОУ должны быть беспристрастными и основываться на фактах и реальных заслугах педагогов. Претенденты на более высокую квалификационную категорию должны отбираться и поддерживаться независимо от их личной близости или покорности Администрации.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Сотрудники имеют право получать от Администрации информацию, имеющую значение для работы их учреждения.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Интриги, непреодолимые конфликты,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 </w:t>
      </w:r>
    </w:p>
    <w:p w:rsidR="00A95661" w:rsidRPr="006E7BF1" w:rsidRDefault="006E7BF1" w:rsidP="00A95661">
      <w:pPr>
        <w:pStyle w:val="a3"/>
        <w:ind w:left="360"/>
        <w:rPr>
          <w:rFonts w:ascii="Times New Roman" w:hAnsi="Times New Roman"/>
          <w:b/>
          <w:sz w:val="32"/>
          <w:szCs w:val="32"/>
        </w:rPr>
      </w:pPr>
      <w:r>
        <w:rPr>
          <w:rFonts w:ascii="Times New Roman" w:hAnsi="Times New Roman"/>
          <w:b/>
          <w:sz w:val="32"/>
          <w:szCs w:val="32"/>
        </w:rPr>
        <w:t>5</w:t>
      </w:r>
      <w:r w:rsidR="00A95661" w:rsidRPr="006E7BF1">
        <w:rPr>
          <w:rFonts w:ascii="Times New Roman" w:hAnsi="Times New Roman"/>
          <w:b/>
          <w:sz w:val="32"/>
          <w:szCs w:val="32"/>
        </w:rPr>
        <w:t xml:space="preserve">. Поддержание и укрепление имиджа Учреждения.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Для поддержания и укрепления имиджа ДОУ Учреждение осуществляет следующие основные мероприятия: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 его роли и значения в реализации миссии учреждения;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повышение престижа профессий работников учреждения через: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конкурсы педагогического мастерства,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открытые конференции и семинары для других учреждений,</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 публикация опыта работы в научных и сайта Учреждения. </w:t>
      </w:r>
    </w:p>
    <w:p w:rsidR="00A95661" w:rsidRPr="006E7BF1" w:rsidRDefault="006E7BF1" w:rsidP="00A95661">
      <w:pPr>
        <w:pStyle w:val="a3"/>
        <w:ind w:left="360"/>
        <w:rPr>
          <w:rFonts w:ascii="Times New Roman" w:hAnsi="Times New Roman"/>
          <w:b/>
          <w:sz w:val="32"/>
          <w:szCs w:val="32"/>
        </w:rPr>
      </w:pPr>
      <w:r>
        <w:rPr>
          <w:rFonts w:ascii="Times New Roman" w:hAnsi="Times New Roman"/>
          <w:b/>
          <w:sz w:val="32"/>
          <w:szCs w:val="32"/>
        </w:rPr>
        <w:t>5</w:t>
      </w:r>
      <w:r w:rsidR="00A95661" w:rsidRPr="006E7BF1">
        <w:rPr>
          <w:rFonts w:ascii="Times New Roman" w:hAnsi="Times New Roman"/>
          <w:b/>
          <w:sz w:val="32"/>
          <w:szCs w:val="32"/>
        </w:rPr>
        <w:t xml:space="preserve">. Формирование и развитие стиля Учреждения.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Стиль Учреждения формируется с учетом миссии, стратегических целей и задач в соответствии с основными принципами, правилами и нормами деловой этики. Внешним элементом стиля является: Деловой стиль в одежде, который предполагает: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Аккуратность. Работник ДОУ всегда должен выглядеть аккуратно, быть одет в чистую, выглаженную, неизношенную одежду.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Адекватность. Внешний вид должен соответствовать стилю образовательного учреждения.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Длина одежды должна быть комфортной, закрывающей обнаженные части тела (особенно живот и спину) и элементы нижнего белья. Оптимальная длина юбки – до середины колена (+ - 10 см.).</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 Независимо от времени года необходимо носить сменную </w:t>
      </w:r>
      <w:proofErr w:type="gramStart"/>
      <w:r w:rsidRPr="00A95661">
        <w:rPr>
          <w:rFonts w:ascii="Times New Roman" w:hAnsi="Times New Roman"/>
          <w:sz w:val="26"/>
          <w:szCs w:val="26"/>
        </w:rPr>
        <w:t>обувь.(</w:t>
      </w:r>
      <w:proofErr w:type="gramEnd"/>
      <w:r w:rsidRPr="00A95661">
        <w:rPr>
          <w:rFonts w:ascii="Times New Roman" w:hAnsi="Times New Roman"/>
          <w:sz w:val="26"/>
          <w:szCs w:val="26"/>
        </w:rPr>
        <w:t xml:space="preserve">Не допускается: сланцы, домашняя, массивная обувь, изношенная, потерявшая форму, грязная обувь, обувь не зафиксированная по ноге). </w:t>
      </w:r>
    </w:p>
    <w:p w:rsidR="00A95661" w:rsidRDefault="00A95661" w:rsidP="00A95661">
      <w:pPr>
        <w:pStyle w:val="a3"/>
        <w:ind w:left="360"/>
        <w:rPr>
          <w:rFonts w:ascii="Times New Roman" w:hAnsi="Times New Roman"/>
          <w:sz w:val="26"/>
          <w:szCs w:val="26"/>
        </w:rPr>
      </w:pPr>
      <w:proofErr w:type="gramStart"/>
      <w:r w:rsidRPr="00A95661">
        <w:rPr>
          <w:rFonts w:ascii="Times New Roman" w:hAnsi="Times New Roman"/>
          <w:sz w:val="26"/>
          <w:szCs w:val="26"/>
        </w:rPr>
        <w:t>Помимо этого</w:t>
      </w:r>
      <w:proofErr w:type="gramEnd"/>
      <w:r w:rsidRPr="00A95661">
        <w:rPr>
          <w:rFonts w:ascii="Times New Roman" w:hAnsi="Times New Roman"/>
          <w:sz w:val="26"/>
          <w:szCs w:val="26"/>
        </w:rPr>
        <w:t xml:space="preserve"> важнейшим элементом стиля учреждения является культура речи сотрудников. </w:t>
      </w:r>
    </w:p>
    <w:p w:rsidR="00A95661" w:rsidRPr="006E7BF1" w:rsidRDefault="006E7BF1" w:rsidP="00A95661">
      <w:pPr>
        <w:pStyle w:val="a3"/>
        <w:ind w:left="360"/>
        <w:rPr>
          <w:rFonts w:ascii="Times New Roman" w:hAnsi="Times New Roman"/>
          <w:b/>
          <w:sz w:val="32"/>
          <w:szCs w:val="32"/>
        </w:rPr>
      </w:pPr>
      <w:r>
        <w:rPr>
          <w:rFonts w:ascii="Times New Roman" w:hAnsi="Times New Roman"/>
          <w:b/>
          <w:sz w:val="32"/>
          <w:szCs w:val="32"/>
        </w:rPr>
        <w:t>6</w:t>
      </w:r>
      <w:r w:rsidR="00A95661" w:rsidRPr="006E7BF1">
        <w:rPr>
          <w:rFonts w:ascii="Times New Roman" w:hAnsi="Times New Roman"/>
          <w:b/>
          <w:sz w:val="32"/>
          <w:szCs w:val="32"/>
        </w:rPr>
        <w:t xml:space="preserve">.Требования к речи педагога: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lastRenderedPageBreak/>
        <w:t xml:space="preserve">- Правильность – соответствие речи языковым нормам. Педагогу необходимо знать и выполнять в общении с детьми основные нормы русского языка: орфоэпические нормы (правила литературного произношения), а также нормы образования и изменения слов.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Точность – соответствие смыслового содержания речи и информация, которая лежит в ее основе. Особое внимание педагогу следует обратить на семантическую (смысловую) сторону речи, что способствует формированию у детей навыков точности словоупотребления.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Логичность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связанного высказывания, формируются навыки использования различных способов </w:t>
      </w:r>
      <w:proofErr w:type="spellStart"/>
      <w:r w:rsidRPr="00A95661">
        <w:rPr>
          <w:rFonts w:ascii="Times New Roman" w:hAnsi="Times New Roman"/>
          <w:sz w:val="26"/>
          <w:szCs w:val="26"/>
        </w:rPr>
        <w:t>внутритекстовой</w:t>
      </w:r>
      <w:proofErr w:type="spellEnd"/>
      <w:r w:rsidRPr="00A95661">
        <w:rPr>
          <w:rFonts w:ascii="Times New Roman" w:hAnsi="Times New Roman"/>
          <w:sz w:val="26"/>
          <w:szCs w:val="26"/>
        </w:rPr>
        <w:t xml:space="preserve"> связи.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Чистота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Выразительность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Богатство – умение использовать все языковые единицы с целью оптимального выражения информации. Педагогу следует учитывать, что в дошкольном возрасте формируется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образованности речи.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Уместность – употребление в речи единиц, соответствующих ситуации и условиям общения. Уместность речи педагога предполагает, прежде всего, обладанием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 Поведение сотрудников на рабочем месте является так же одним из важных элементов стиля Учреждения. На рабочем месте запрещено заниматься посторонними делами, не связанными со служебными вопросами. На всей территории детского сада строго запрещено принятие спиртных напитков и курение. В Учреждении приветствуется здоровый образ жизни! </w:t>
      </w:r>
    </w:p>
    <w:p w:rsidR="00A95661" w:rsidRPr="006E7BF1" w:rsidRDefault="006E7BF1" w:rsidP="00A95661">
      <w:pPr>
        <w:pStyle w:val="a3"/>
        <w:ind w:left="360"/>
        <w:rPr>
          <w:rFonts w:ascii="Times New Roman" w:hAnsi="Times New Roman"/>
          <w:b/>
          <w:sz w:val="32"/>
          <w:szCs w:val="32"/>
        </w:rPr>
      </w:pPr>
      <w:r>
        <w:rPr>
          <w:rFonts w:ascii="Times New Roman" w:hAnsi="Times New Roman"/>
          <w:b/>
          <w:sz w:val="32"/>
          <w:szCs w:val="32"/>
        </w:rPr>
        <w:t>7</w:t>
      </w:r>
      <w:r w:rsidR="00A95661" w:rsidRPr="006E7BF1">
        <w:rPr>
          <w:rFonts w:ascii="Times New Roman" w:hAnsi="Times New Roman"/>
          <w:b/>
          <w:sz w:val="32"/>
          <w:szCs w:val="32"/>
        </w:rPr>
        <w:t xml:space="preserve">.Правила пользования средствами мобильной связи в ДОУ </w:t>
      </w:r>
    </w:p>
    <w:p w:rsidR="00A95661" w:rsidRDefault="00A95661" w:rsidP="00A95661">
      <w:pPr>
        <w:pStyle w:val="a3"/>
        <w:ind w:left="360"/>
        <w:rPr>
          <w:rFonts w:ascii="Times New Roman" w:hAnsi="Times New Roman"/>
          <w:sz w:val="26"/>
          <w:szCs w:val="26"/>
        </w:rPr>
      </w:pPr>
      <w:r w:rsidRPr="00A95661">
        <w:lastRenderedPageBreak/>
        <w:sym w:font="Symbol" w:char="F02D"/>
      </w:r>
      <w:r w:rsidRPr="00A95661">
        <w:rPr>
          <w:rFonts w:ascii="Times New Roman" w:hAnsi="Times New Roman"/>
          <w:sz w:val="26"/>
          <w:szCs w:val="26"/>
        </w:rPr>
        <w:t xml:space="preserve"> Во время непосредственной деятельности с детьми, совещаний, педсоветов, собраний, праздников, сна детей звук мобильного телефона необходимо переводить в беззвучный режим.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Рекомендуется использовать мобильный телефон при нахождении в ДОУ либо стандартный звонок телефона, либо классическую музыку. Запрещается использование в ДОУ гарнитуры мобильных телефонов.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На время телефонного разговора запрещено оставлять воспитанников без присмотра </w:t>
      </w:r>
    </w:p>
    <w:p w:rsidR="00A95661" w:rsidRDefault="00A95661" w:rsidP="00A95661">
      <w:pPr>
        <w:pStyle w:val="a3"/>
        <w:ind w:left="360"/>
        <w:rPr>
          <w:rFonts w:ascii="Times New Roman" w:hAnsi="Times New Roman"/>
          <w:sz w:val="26"/>
          <w:szCs w:val="26"/>
        </w:rPr>
      </w:pPr>
      <w:r w:rsidRPr="00A95661">
        <w:sym w:font="Symbol" w:char="F02D"/>
      </w:r>
      <w:r w:rsidRPr="00A95661">
        <w:rPr>
          <w:rFonts w:ascii="Times New Roman" w:hAnsi="Times New Roman"/>
          <w:sz w:val="26"/>
          <w:szCs w:val="26"/>
        </w:rPr>
        <w:t xml:space="preserve"> Разговор по мобильному телефону не должен быть длительным. </w:t>
      </w:r>
      <w:r w:rsidR="006E7BF1">
        <w:rPr>
          <w:rFonts w:ascii="Times New Roman" w:hAnsi="Times New Roman"/>
          <w:b/>
          <w:sz w:val="32"/>
          <w:szCs w:val="32"/>
        </w:rPr>
        <w:t>8</w:t>
      </w:r>
      <w:r w:rsidRPr="006E7BF1">
        <w:rPr>
          <w:rFonts w:ascii="Times New Roman" w:hAnsi="Times New Roman"/>
          <w:b/>
          <w:sz w:val="32"/>
          <w:szCs w:val="32"/>
        </w:rPr>
        <w:t>.Использование информационных ресурсов</w:t>
      </w:r>
      <w:r w:rsidRPr="00A95661">
        <w:rPr>
          <w:rFonts w:ascii="Times New Roman" w:hAnsi="Times New Roman"/>
          <w:sz w:val="26"/>
          <w:szCs w:val="26"/>
        </w:rPr>
        <w:t xml:space="preserve"> </w:t>
      </w:r>
    </w:p>
    <w:p w:rsidR="00A95661"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Работники и Административные работники должны бережно и обоснованно расходовать материальные и другие ресурсы. Они не должны использовать имущество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 </w:t>
      </w:r>
    </w:p>
    <w:p w:rsidR="00A95661" w:rsidRPr="00C57ED3" w:rsidRDefault="00C57ED3" w:rsidP="00A95661">
      <w:pPr>
        <w:pStyle w:val="a3"/>
        <w:ind w:left="360"/>
        <w:rPr>
          <w:rFonts w:ascii="Times New Roman" w:hAnsi="Times New Roman"/>
          <w:b/>
          <w:sz w:val="32"/>
          <w:szCs w:val="32"/>
        </w:rPr>
      </w:pPr>
      <w:proofErr w:type="gramStart"/>
      <w:r>
        <w:rPr>
          <w:rFonts w:ascii="Times New Roman" w:hAnsi="Times New Roman"/>
          <w:b/>
          <w:sz w:val="32"/>
          <w:szCs w:val="32"/>
        </w:rPr>
        <w:t>9</w:t>
      </w:r>
      <w:r w:rsidR="00A95661" w:rsidRPr="00C57ED3">
        <w:rPr>
          <w:rFonts w:ascii="Times New Roman" w:hAnsi="Times New Roman"/>
          <w:b/>
          <w:sz w:val="32"/>
          <w:szCs w:val="32"/>
        </w:rPr>
        <w:t xml:space="preserve"> .</w:t>
      </w:r>
      <w:proofErr w:type="gramEnd"/>
      <w:r w:rsidR="00A95661" w:rsidRPr="00C57ED3">
        <w:rPr>
          <w:rFonts w:ascii="Times New Roman" w:hAnsi="Times New Roman"/>
          <w:b/>
          <w:sz w:val="32"/>
          <w:szCs w:val="32"/>
        </w:rPr>
        <w:t xml:space="preserve"> Конфликт интересов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Сотрудники должны избегать ситуаций, которые могут привести к конфликту личных интересов и интересов учреждения. использование имени Учреждения, его репутации, материальных, финансовых или иных ресурсов, конфиденциальной информации с целью получения собственной выгоды; других ситуаций, которые могут привести к неблагоприятным для Учреждения последствиям. В случае возникновения конфликта интересов или возможности такого конфликта, сотрудник должен обратиться за помощью в разрешении ситуации к своему непосредственному руководителю. При невозможности разрешения конфликта интересов непосредственным руководителем, сотрудник вправе обратиться за помощью к вышестоящему руководителю. </w:t>
      </w:r>
    </w:p>
    <w:p w:rsidR="00A51C02" w:rsidRPr="00C57ED3" w:rsidRDefault="00C57ED3" w:rsidP="00A95661">
      <w:pPr>
        <w:pStyle w:val="a3"/>
        <w:ind w:left="360"/>
        <w:rPr>
          <w:rFonts w:ascii="Times New Roman" w:hAnsi="Times New Roman"/>
          <w:b/>
          <w:sz w:val="32"/>
          <w:szCs w:val="32"/>
        </w:rPr>
      </w:pPr>
      <w:r>
        <w:rPr>
          <w:rFonts w:ascii="Times New Roman" w:hAnsi="Times New Roman"/>
          <w:b/>
          <w:sz w:val="32"/>
          <w:szCs w:val="32"/>
        </w:rPr>
        <w:t>10.</w:t>
      </w:r>
      <w:r w:rsidR="00A95661" w:rsidRPr="00C57ED3">
        <w:rPr>
          <w:rFonts w:ascii="Times New Roman" w:hAnsi="Times New Roman"/>
          <w:b/>
          <w:sz w:val="32"/>
          <w:szCs w:val="32"/>
        </w:rPr>
        <w:t xml:space="preserve"> Подарки и помощь ДОУ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Сотрудник ДОУ является честным человеком и строго соблюдает законодательство. С профессиональной этикой педагога не сочетаются ни получение взятки, ни ее дача.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В некоторых случаях, видя уважение со стороны воспитанников, их родителей или опекунов и их желание выразить ему свою благодарность, педагог может принять от них подарки.</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 Работник может принимать лишь те подарки, которые: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1) преподносятся совершенно добровольно;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2) не имеют и не могут иметь своей целью подкуп сотрудника;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3) достаточно скромны, т. е. это вещи, сделанные руками самих воспитанников или их родителей, созданные ими произведения, цветы, сладости, сувениры или другие недорогие вещи</w:t>
      </w:r>
      <w:r w:rsidR="00C57ED3">
        <w:rPr>
          <w:rFonts w:ascii="Times New Roman" w:hAnsi="Times New Roman"/>
          <w:sz w:val="26"/>
          <w:szCs w:val="26"/>
        </w:rPr>
        <w:t xml:space="preserve"> в соответствии с нормами законодательства</w:t>
      </w:r>
      <w:r w:rsidRPr="00A95661">
        <w:rPr>
          <w:rFonts w:ascii="Times New Roman" w:hAnsi="Times New Roman"/>
          <w:sz w:val="26"/>
          <w:szCs w:val="26"/>
        </w:rPr>
        <w:t xml:space="preserve">.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lastRenderedPageBreak/>
        <w:t xml:space="preserve">- Работник не делает намеков, не выражает пожеланий, не договаривается с другими педагогами, чтобы они организовали воспитанников или их родителей для вручения таких подарков или подготовки угощения. </w:t>
      </w:r>
    </w:p>
    <w:p w:rsidR="00A51C02" w:rsidRDefault="00A95661" w:rsidP="00A95661">
      <w:pPr>
        <w:pStyle w:val="a3"/>
        <w:ind w:left="360"/>
        <w:rPr>
          <w:rFonts w:ascii="Times New Roman" w:hAnsi="Times New Roman"/>
          <w:sz w:val="26"/>
          <w:szCs w:val="26"/>
        </w:rPr>
      </w:pPr>
      <w:r w:rsidRPr="00A95661">
        <w:rPr>
          <w:rFonts w:ascii="Times New Roman" w:hAnsi="Times New Roman"/>
          <w:sz w:val="26"/>
          <w:szCs w:val="26"/>
        </w:rPr>
        <w:t xml:space="preserve">- Заведующий Учреждения или педагог может принять от родителей воспитанников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 </w:t>
      </w:r>
    </w:p>
    <w:p w:rsidR="00A51C02" w:rsidRDefault="00C57ED3" w:rsidP="00A95661">
      <w:pPr>
        <w:pStyle w:val="a3"/>
        <w:ind w:left="360"/>
        <w:rPr>
          <w:rFonts w:ascii="Times New Roman" w:hAnsi="Times New Roman"/>
          <w:sz w:val="26"/>
          <w:szCs w:val="26"/>
        </w:rPr>
      </w:pPr>
      <w:r>
        <w:rPr>
          <w:rFonts w:ascii="Times New Roman" w:hAnsi="Times New Roman"/>
          <w:b/>
          <w:sz w:val="32"/>
          <w:szCs w:val="32"/>
        </w:rPr>
        <w:t>11</w:t>
      </w:r>
      <w:r w:rsidR="00A95661" w:rsidRPr="00C57ED3">
        <w:rPr>
          <w:rFonts w:ascii="Times New Roman" w:hAnsi="Times New Roman"/>
          <w:b/>
          <w:sz w:val="32"/>
          <w:szCs w:val="32"/>
        </w:rPr>
        <w:t>. Порядок присоединения к Кодексу деловой этики</w:t>
      </w:r>
      <w:r w:rsidR="00A95661" w:rsidRPr="00A95661">
        <w:rPr>
          <w:rFonts w:ascii="Times New Roman" w:hAnsi="Times New Roman"/>
          <w:sz w:val="26"/>
          <w:szCs w:val="26"/>
        </w:rPr>
        <w:t xml:space="preserve">. Сотрудники Учреждения, присоединившиеся к настоящему Кодексу, принимают на себя добровольные обязательства применять изложенные в нем нормы и принципы деловой этики в своей повседневной практике, добиваться признания их частью деловой культуры организации. </w:t>
      </w:r>
    </w:p>
    <w:p w:rsidR="00A51C02" w:rsidRDefault="00C57ED3" w:rsidP="00A95661">
      <w:pPr>
        <w:pStyle w:val="a3"/>
        <w:ind w:left="360"/>
        <w:rPr>
          <w:rFonts w:ascii="Times New Roman" w:hAnsi="Times New Roman"/>
          <w:sz w:val="26"/>
          <w:szCs w:val="26"/>
        </w:rPr>
      </w:pPr>
      <w:r>
        <w:rPr>
          <w:rFonts w:ascii="Times New Roman" w:hAnsi="Times New Roman"/>
          <w:b/>
          <w:sz w:val="32"/>
          <w:szCs w:val="32"/>
        </w:rPr>
        <w:t>12</w:t>
      </w:r>
      <w:r w:rsidR="00A95661" w:rsidRPr="00C57ED3">
        <w:rPr>
          <w:rFonts w:ascii="Times New Roman" w:hAnsi="Times New Roman"/>
          <w:b/>
          <w:sz w:val="32"/>
          <w:szCs w:val="32"/>
        </w:rPr>
        <w:t>. Меры, принимаемые к нарушителям правил и норм деловой этики.</w:t>
      </w:r>
      <w:r w:rsidR="00A95661" w:rsidRPr="00A95661">
        <w:rPr>
          <w:rFonts w:ascii="Times New Roman" w:hAnsi="Times New Roman"/>
          <w:sz w:val="26"/>
          <w:szCs w:val="26"/>
        </w:rPr>
        <w:t xml:space="preserve"> Нарушение правил и норм деловой этики, содержащихся в настоящем Кодексе, иных внутренних документах Учреждения, или являющихся общепринятыми, может являться основанием для неприменения меры стимулирующего характера (премии), не повышения в должности, рассмотрения информации о нарушении на собрании трудового коллектива и принятия иных мер к нарушителю. Качество реализации настоящего Кодекса будет обсуждаться в рамках общего собрания трудового коллектива и отслеживаться через систему обратной связи (анкетирование). </w:t>
      </w:r>
    </w:p>
    <w:p w:rsidR="003C0013" w:rsidRPr="00A95661" w:rsidRDefault="00C57ED3" w:rsidP="00A95661">
      <w:pPr>
        <w:pStyle w:val="a3"/>
        <w:ind w:left="360"/>
        <w:rPr>
          <w:rFonts w:ascii="Times New Roman" w:hAnsi="Times New Roman"/>
          <w:sz w:val="26"/>
          <w:szCs w:val="26"/>
        </w:rPr>
      </w:pPr>
      <w:r>
        <w:rPr>
          <w:rFonts w:ascii="Times New Roman" w:hAnsi="Times New Roman"/>
          <w:b/>
          <w:sz w:val="32"/>
          <w:szCs w:val="32"/>
        </w:rPr>
        <w:t>13</w:t>
      </w:r>
      <w:r w:rsidR="00A95661" w:rsidRPr="00C57ED3">
        <w:rPr>
          <w:rFonts w:ascii="Times New Roman" w:hAnsi="Times New Roman"/>
          <w:b/>
          <w:sz w:val="32"/>
          <w:szCs w:val="32"/>
        </w:rPr>
        <w:t>. Заключительные положения</w:t>
      </w:r>
      <w:r w:rsidR="00A95661" w:rsidRPr="00A95661">
        <w:rPr>
          <w:rFonts w:ascii="Times New Roman" w:hAnsi="Times New Roman"/>
          <w:sz w:val="26"/>
          <w:szCs w:val="26"/>
        </w:rPr>
        <w:t>. Коллектив Учреждения утверждает настоящий Кодекс, вносит в него изменения и дополнения, а также определяет основные направления реализации настоящего Кодекса. Текст настоящего Кодекса размещается на сайте учрежден</w:t>
      </w:r>
      <w:r w:rsidR="006E7BF1">
        <w:rPr>
          <w:rFonts w:ascii="Times New Roman" w:hAnsi="Times New Roman"/>
          <w:sz w:val="26"/>
          <w:szCs w:val="26"/>
        </w:rPr>
        <w:t xml:space="preserve">ия </w:t>
      </w:r>
    </w:p>
    <w:sectPr w:rsidR="003C0013" w:rsidRPr="00A95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111"/>
    <w:multiLevelType w:val="hybridMultilevel"/>
    <w:tmpl w:val="519C46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5181003"/>
    <w:multiLevelType w:val="hybridMultilevel"/>
    <w:tmpl w:val="1CE03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61"/>
    <w:rsid w:val="000B034C"/>
    <w:rsid w:val="003C0013"/>
    <w:rsid w:val="00491F4D"/>
    <w:rsid w:val="006E7BF1"/>
    <w:rsid w:val="00A51C02"/>
    <w:rsid w:val="00A95661"/>
    <w:rsid w:val="00C03C73"/>
    <w:rsid w:val="00C57ED3"/>
    <w:rsid w:val="00EE5063"/>
    <w:rsid w:val="00FD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2616"/>
  <w15:chartTrackingRefBased/>
  <w15:docId w15:val="{4344737A-ED08-4276-A9A3-B9AC723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61"/>
    <w:pPr>
      <w:ind w:left="720"/>
      <w:contextualSpacing/>
    </w:pPr>
  </w:style>
  <w:style w:type="paragraph" w:styleId="a4">
    <w:name w:val="Balloon Text"/>
    <w:basedOn w:val="a"/>
    <w:link w:val="a5"/>
    <w:uiPriority w:val="99"/>
    <w:semiHidden/>
    <w:unhideWhenUsed/>
    <w:rsid w:val="006E7B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7B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2408</Words>
  <Characters>13729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Зелина</dc:creator>
  <cp:keywords/>
  <dc:description/>
  <cp:lastModifiedBy>Татьяна Зелина</cp:lastModifiedBy>
  <cp:revision>5</cp:revision>
  <cp:lastPrinted>2023-10-12T13:41:00Z</cp:lastPrinted>
  <dcterms:created xsi:type="dcterms:W3CDTF">2023-08-23T11:33:00Z</dcterms:created>
  <dcterms:modified xsi:type="dcterms:W3CDTF">2023-12-06T07:57:00Z</dcterms:modified>
</cp:coreProperties>
</file>